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-TH"/>
                <w:rFonts w:hint="eastAsia"/>
                <w:rtl w:val="off"/>
              </w:rPr>
              <w:t>ภาษาไทย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Fonts w:hint="eastAsia"/>
                <w:rtl w:val="off"/>
              </w:rPr>
              <w:t>&lt;</w:t>
            </w:r>
            <w:r>
              <w:rPr>
                <w:lang w:val="th-TH"/>
                <w:rtl w:val="off"/>
              </w:rPr>
              <w:t>คำแนะนำการควบคุมแบบเข้มงวดสำหรับชาวต่างชาติ</w:t>
            </w:r>
            <w:r>
              <w:rPr>
                <w:lang w:eastAsia="ko-KR"/>
                <w:rFonts w:hint="eastAsia"/>
                <w:rtl w:val="off"/>
              </w:rPr>
              <w:t>&gt;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r>
              <w:rPr>
                <w:lang w:val="th-TH"/>
                <w:rtl w:val="off"/>
              </w:rPr>
              <w:t xml:space="preserve">ครอบครัวหลากวัฒนธรรมที่อาศัยอยู่ในเกาหลีนั้น โปรดอย่าไปพบชาวต่างชาติที่อยู่ในระหว่างการกักกันตัว 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pPr>
              <w:rPr>
                <w:lang w:val="th-TH"/>
                <w:rtl w:val="off"/>
              </w:rPr>
            </w:pPr>
            <w:r>
              <w:rPr>
                <w:lang w:val="th-TH"/>
                <w:rtl w:val="off"/>
              </w:rPr>
              <w:t xml:space="preserve">มาตราการจัดการควบคุมชาวต่างชาติที่เข้าประเทศอย่างเข้มข้น </w:t>
            </w:r>
          </w:p>
          <w:p>
            <w:pPr/>
            <w:r>
              <w:rPr>
                <w:lang w:val="th-TH"/>
                <w:rtl w:val="off"/>
              </w:rPr>
              <w:t>หลังจากเข้าประเทศมาแล้วชาวต่างชาติทั้งหมด ต้องเข้ารับการกักกันตัว14วัน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pPr>
              <w:rPr>
                <w:lang w:val="th-TH"/>
                <w:rtl w:val="off"/>
              </w:rPr>
            </w:pPr>
            <w:r>
              <w:rPr>
                <w:lang w:val="th-TH"/>
                <w:rtl w:val="off"/>
              </w:rPr>
              <w:t>ชาวต่างชาติที่ฝ่าฝืน มีการติดต่อและสัมผัส กับบุคคลภายนอก</w:t>
            </w:r>
          </w:p>
          <w:p>
            <w:pPr/>
            <w:r>
              <w:rPr>
                <w:lang w:val="th-TH"/>
                <w:color w:val="FF0000"/>
                <w:rtl w:val="off"/>
              </w:rPr>
              <w:t>อาจถูกฟ้องรอ้ง หรือ ถูกบังคับให้เดินทางออกนอกประเทศ</w:t>
            </w:r>
            <w:r>
              <w:rPr>
                <w:lang w:val="th-TH"/>
                <w:color w:val="FF0000"/>
                <w:rtl w:val="off"/>
              </w:rPr>
              <w:t>ได้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color w:val="000000"/>
                <w:sz w:val="28"/>
                <w:szCs w:val="28"/>
                <w:cs/>
                <w:kern w:val="0"/>
                <w:snapToGrid/>
                <w:spacing w:val="0"/>
                <w:rtl w:val="off"/>
              </w:rPr>
              <w:t>แปลโดย ศูนย์ทานูรี</w:t>
            </w: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color w:val="000000"/>
                <w:sz w:val="28"/>
                <w:szCs w:val="28"/>
                <w:cs/>
                <w:kern w:val="0"/>
                <w:snapToGrid/>
                <w:spacing w:val="0"/>
                <w:rtl w:val="off"/>
              </w:rPr>
              <w:t xml:space="preserve"> 1577-1366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Angsana New (Thai)">
    <w:charset w:val="00"/>
    <w:notTrueType w:val="false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</cp:lastModifiedBy>
  <cp:revision>1</cp:revision>
  <dcterms:created xsi:type="dcterms:W3CDTF">2020-04-08T02:17:00Z</dcterms:created>
  <dcterms:modified xsi:type="dcterms:W3CDTF">2020-04-09T02:18:38Z</dcterms:modified>
  <cp:version>1000.0100.01</cp:version>
</cp:coreProperties>
</file>