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FF04BF" w:rsidTr="00287B58">
        <w:tc>
          <w:tcPr>
            <w:tcW w:w="5341" w:type="dxa"/>
          </w:tcPr>
          <w:p w:rsidR="00FF04BF" w:rsidRDefault="001437FD" w:rsidP="001437FD">
            <w:pPr>
              <w:jc w:val="center"/>
            </w:pPr>
            <w:r>
              <w:rPr>
                <w:rFonts w:hint="eastAsia"/>
              </w:rPr>
              <w:t>한국어</w:t>
            </w:r>
          </w:p>
        </w:tc>
        <w:tc>
          <w:tcPr>
            <w:tcW w:w="5341" w:type="dxa"/>
          </w:tcPr>
          <w:p w:rsidR="00FF04BF" w:rsidRDefault="001437FD" w:rsidP="001437FD">
            <w:pPr>
              <w:jc w:val="center"/>
            </w:pPr>
            <w:proofErr w:type="spellStart"/>
            <w:r>
              <w:rPr>
                <w:rFonts w:hint="eastAsia"/>
              </w:rPr>
              <w:t>라오스어</w:t>
            </w:r>
            <w:proofErr w:type="spellEnd"/>
          </w:p>
        </w:tc>
      </w:tr>
      <w:tr w:rsidR="00FF04BF" w:rsidTr="00287B58">
        <w:tc>
          <w:tcPr>
            <w:tcW w:w="5341" w:type="dxa"/>
          </w:tcPr>
          <w:p w:rsidR="00FF04BF" w:rsidRDefault="001437FD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안내</w:t>
            </w:r>
            <w:r>
              <w:rPr>
                <w:rFonts w:hint="eastAsia"/>
              </w:rPr>
              <w:t>&gt;</w:t>
            </w:r>
            <w:bookmarkStart w:id="0" w:name="_GoBack"/>
            <w:bookmarkEnd w:id="0"/>
          </w:p>
        </w:tc>
        <w:tc>
          <w:tcPr>
            <w:tcW w:w="5341" w:type="dxa"/>
          </w:tcPr>
          <w:p w:rsidR="00FF04BF" w:rsidRDefault="00287B58">
            <w:r w:rsidRPr="00287B58">
              <w:t>&lt;</w:t>
            </w:r>
            <w:r w:rsidRPr="00287B58">
              <w:rPr>
                <w:rFonts w:cs="DokChampa" w:hint="cs"/>
                <w:cs/>
                <w:lang w:bidi="lo-LA"/>
              </w:rPr>
              <w:t>ການເພີ່ມທະວີການຄຸ້ມຄອງຜູ້ເດີນທາງມາຈາກຕ່າງປະເທດ</w:t>
            </w:r>
            <w:r w:rsidRPr="00287B58">
              <w:t>&gt;</w:t>
            </w:r>
          </w:p>
        </w:tc>
      </w:tr>
      <w:tr w:rsidR="00FF04BF" w:rsidTr="00287B58">
        <w:tc>
          <w:tcPr>
            <w:tcW w:w="5341" w:type="dxa"/>
          </w:tcPr>
          <w:p w:rsidR="00FF04BF" w:rsidRDefault="001437FD">
            <w:r>
              <w:rPr>
                <w:rFonts w:hint="eastAsia"/>
                <w:b/>
                <w:bCs/>
              </w:rPr>
              <w:t>국내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거주중인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다문화가족은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현재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자가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격리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해외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입국자와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만나지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마시기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바랍니다</w:t>
            </w:r>
            <w:r>
              <w:rPr>
                <w:rFonts w:hint="eastAsia"/>
                <w:b/>
                <w:bCs/>
              </w:rPr>
              <w:t xml:space="preserve">. </w:t>
            </w:r>
          </w:p>
        </w:tc>
        <w:tc>
          <w:tcPr>
            <w:tcW w:w="5341" w:type="dxa"/>
          </w:tcPr>
          <w:p w:rsidR="00FF04BF" w:rsidRDefault="00287B58">
            <w:r w:rsidRPr="00287B58">
              <w:rPr>
                <w:rFonts w:cs="DokChampa" w:hint="cs"/>
                <w:cs/>
                <w:lang w:bidi="lo-LA"/>
              </w:rPr>
              <w:t>ສຳລັບບັນດາຄອບຄົວທີ່ມີຫລາຍວັດທະນະທຳ</w:t>
            </w:r>
            <w:r w:rsidRPr="00287B58">
              <w:t xml:space="preserve">, </w:t>
            </w:r>
            <w:r w:rsidRPr="00287B58">
              <w:rPr>
                <w:rFonts w:cs="DokChampa" w:hint="cs"/>
                <w:cs/>
                <w:lang w:bidi="lo-LA"/>
              </w:rPr>
              <w:t>ກະລຸນາຫລີກລ້ຽງການພົບປະກັບຜູ້ທີ່ມາຈາກຕ່າງປະເທດທີ່ມີສະຖານະພາບກັກກັນຕົວເອງ</w:t>
            </w:r>
            <w:r w:rsidRPr="00287B58">
              <w:rPr>
                <w:rFonts w:cs="DokChampa"/>
                <w:cs/>
                <w:lang w:bidi="lo-LA"/>
              </w:rPr>
              <w:t>.</w:t>
            </w:r>
          </w:p>
        </w:tc>
      </w:tr>
      <w:tr w:rsidR="00FF04BF" w:rsidTr="00287B58">
        <w:trPr>
          <w:trHeight w:val="1047"/>
        </w:trPr>
        <w:tc>
          <w:tcPr>
            <w:tcW w:w="5341" w:type="dxa"/>
          </w:tcPr>
          <w:p w:rsidR="00FF04BF" w:rsidRDefault="001437FD">
            <w:r>
              <w:rPr>
                <w:rFonts w:hint="eastAsia"/>
              </w:rPr>
              <w:t>강화된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따라</w:t>
            </w:r>
            <w:r>
              <w:rPr>
                <w:rFonts w:hint="eastAsia"/>
              </w:rPr>
              <w:t>,</w:t>
            </w:r>
          </w:p>
          <w:p w:rsidR="00FF04BF" w:rsidRDefault="001437FD">
            <w:r>
              <w:rPr>
                <w:rFonts w:hint="eastAsia"/>
              </w:rPr>
              <w:t>모든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FF04BF" w:rsidRDefault="001437FD">
            <w:r>
              <w:rPr>
                <w:rFonts w:hint="eastAsia"/>
              </w:rPr>
              <w:t>입국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후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일간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rPr>
                <w:rFonts w:hint="eastAsia"/>
              </w:rPr>
              <w:t>.</w:t>
            </w:r>
          </w:p>
        </w:tc>
        <w:tc>
          <w:tcPr>
            <w:tcW w:w="5341" w:type="dxa"/>
          </w:tcPr>
          <w:p w:rsidR="00FF04BF" w:rsidRDefault="00287B58">
            <w:r w:rsidRPr="00287B58">
              <w:rPr>
                <w:rFonts w:cs="DokChampa" w:hint="cs"/>
                <w:cs/>
                <w:lang w:bidi="lo-LA"/>
              </w:rPr>
              <w:t>ຍ້ອນມີມາດຕະການທີ່ເຂັ້ມງວດຂື້ນສຳລັບຜູ້ທີ່ມາຈາກຕ່າງປະເທດ</w:t>
            </w:r>
            <w:r w:rsidRPr="00287B58">
              <w:t xml:space="preserve">, </w:t>
            </w:r>
            <w:r w:rsidRPr="00287B58">
              <w:rPr>
                <w:rFonts w:cs="DokChampa" w:hint="cs"/>
                <w:cs/>
                <w:lang w:bidi="lo-LA"/>
              </w:rPr>
              <w:t>ຜູ້ທີ່ເຂົ້າມາຈາກຕ່າງປະເທດທຸກຄົນຕ້ອງໄດ້ກັກກັນຕົນເອງ</w:t>
            </w:r>
            <w:r w:rsidRPr="00287B58">
              <w:rPr>
                <w:rFonts w:cs="DokChampa"/>
                <w:cs/>
                <w:lang w:bidi="lo-LA"/>
              </w:rPr>
              <w:t xml:space="preserve"> </w:t>
            </w:r>
            <w:r w:rsidRPr="00287B58">
              <w:t xml:space="preserve">14 </w:t>
            </w:r>
            <w:r w:rsidRPr="00287B58">
              <w:rPr>
                <w:rFonts w:cs="DokChampa" w:hint="cs"/>
                <w:cs/>
                <w:lang w:bidi="lo-LA"/>
              </w:rPr>
              <w:t>ວັນຫຼັງຈາກເຂົ້າມາ</w:t>
            </w:r>
            <w:r w:rsidRPr="00287B58">
              <w:rPr>
                <w:rFonts w:cs="DokChampa"/>
                <w:cs/>
                <w:lang w:bidi="lo-LA"/>
              </w:rPr>
              <w:t>.</w:t>
            </w:r>
          </w:p>
        </w:tc>
      </w:tr>
      <w:tr w:rsidR="00FF04BF" w:rsidTr="00287B58">
        <w:trPr>
          <w:trHeight w:val="773"/>
        </w:trPr>
        <w:tc>
          <w:tcPr>
            <w:tcW w:w="5341" w:type="dxa"/>
          </w:tcPr>
          <w:p w:rsidR="00FF04BF" w:rsidRDefault="001437FD">
            <w:r>
              <w:rPr>
                <w:rFonts w:hint="eastAsia"/>
              </w:rPr>
              <w:t>만약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어기고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외부인과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접촉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</w:p>
          <w:p w:rsidR="00FF04BF" w:rsidRDefault="001437FD"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FF04BF" w:rsidRDefault="001437FD">
            <w:r>
              <w:rPr>
                <w:rFonts w:hint="eastAsia"/>
                <w:b/>
                <w:bCs/>
                <w:color w:val="FF0000"/>
              </w:rPr>
              <w:t>고발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또는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강제출국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341" w:type="dxa"/>
          </w:tcPr>
          <w:p w:rsidR="00FF04BF" w:rsidRDefault="00287B58">
            <w:r w:rsidRPr="00287B58">
              <w:rPr>
                <w:rFonts w:cs="DokChampa" w:hint="cs"/>
                <w:cs/>
                <w:lang w:bidi="lo-LA"/>
              </w:rPr>
              <w:t>ຖ້າຜູ້ເຂົ້າມາລະເມີດສິ່ງນີ້</w:t>
            </w:r>
            <w:r w:rsidRPr="00287B58">
              <w:rPr>
                <w:rFonts w:cs="DokChampa"/>
                <w:cs/>
                <w:lang w:bidi="lo-LA"/>
              </w:rPr>
              <w:t xml:space="preserve"> </w:t>
            </w:r>
            <w:r w:rsidRPr="00287B58">
              <w:rPr>
                <w:rFonts w:cs="DokChampa" w:hint="cs"/>
                <w:cs/>
                <w:lang w:bidi="lo-LA"/>
              </w:rPr>
              <w:t>ແລະ</w:t>
            </w:r>
            <w:r w:rsidRPr="00287B58">
              <w:rPr>
                <w:rFonts w:cs="DokChampa"/>
                <w:cs/>
                <w:lang w:bidi="lo-LA"/>
              </w:rPr>
              <w:t xml:space="preserve"> </w:t>
            </w:r>
            <w:r w:rsidRPr="00287B58">
              <w:rPr>
                <w:rFonts w:cs="DokChampa" w:hint="cs"/>
                <w:cs/>
                <w:lang w:bidi="lo-LA"/>
              </w:rPr>
              <w:t>ຕິດຕໍ່ກັບຄົນອື່ນ</w:t>
            </w:r>
            <w:r w:rsidRPr="00287B58">
              <w:t xml:space="preserve">, </w:t>
            </w:r>
            <w:r w:rsidRPr="00287B58">
              <w:rPr>
                <w:rFonts w:cs="DokChampa" w:hint="cs"/>
                <w:cs/>
                <w:lang w:bidi="lo-LA"/>
              </w:rPr>
              <w:t>ຜູ້ເຂົ້າມາຈາກຕ່າງປະເທດທີ່ກໍາລັງກັກກັນອາດ</w:t>
            </w:r>
            <w:r w:rsidRPr="00287B58">
              <w:rPr>
                <w:rFonts w:cs="DokChampa" w:hint="cs"/>
                <w:color w:val="FF0000"/>
                <w:cs/>
                <w:lang w:bidi="lo-LA"/>
              </w:rPr>
              <w:t>ຈະຖືກກ່າວຫາ</w:t>
            </w:r>
            <w:r w:rsidRPr="00287B58">
              <w:rPr>
                <w:rFonts w:cs="DokChampa"/>
                <w:color w:val="FF0000"/>
                <w:cs/>
                <w:lang w:bidi="lo-LA"/>
              </w:rPr>
              <w:t xml:space="preserve"> </w:t>
            </w:r>
            <w:r w:rsidRPr="00287B58">
              <w:rPr>
                <w:rFonts w:cs="DokChampa" w:hint="cs"/>
                <w:color w:val="FF0000"/>
                <w:cs/>
                <w:lang w:bidi="lo-LA"/>
              </w:rPr>
              <w:t>ຫລື</w:t>
            </w:r>
            <w:r w:rsidRPr="00287B58">
              <w:rPr>
                <w:rFonts w:cs="DokChampa"/>
                <w:color w:val="FF0000"/>
                <w:cs/>
                <w:lang w:bidi="lo-LA"/>
              </w:rPr>
              <w:t xml:space="preserve"> </w:t>
            </w:r>
            <w:r w:rsidRPr="00287B58">
              <w:rPr>
                <w:rFonts w:cs="DokChampa" w:hint="cs"/>
                <w:color w:val="FF0000"/>
                <w:cs/>
                <w:lang w:bidi="lo-LA"/>
              </w:rPr>
              <w:t>ຖືກເນລະເທດ</w:t>
            </w:r>
            <w:r w:rsidRPr="00287B58">
              <w:rPr>
                <w:rFonts w:cs="DokChampa"/>
                <w:color w:val="FF0000"/>
                <w:cs/>
                <w:lang w:bidi="lo-LA"/>
              </w:rPr>
              <w:t>.</w:t>
            </w:r>
          </w:p>
        </w:tc>
      </w:tr>
      <w:tr w:rsidR="00FF04BF" w:rsidTr="00287B58">
        <w:trPr>
          <w:trHeight w:val="404"/>
        </w:trPr>
        <w:tc>
          <w:tcPr>
            <w:tcW w:w="5341" w:type="dxa"/>
          </w:tcPr>
          <w:p w:rsidR="00FF04BF" w:rsidRDefault="001437FD">
            <w:pPr>
              <w:tabs>
                <w:tab w:val="left" w:pos="3609"/>
              </w:tabs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1577-1366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341" w:type="dxa"/>
          </w:tcPr>
          <w:p w:rsidR="00FF04BF" w:rsidRDefault="00287B58">
            <w:r w:rsidRPr="00287B58">
              <w:rPr>
                <w:rFonts w:cs="DokChampa" w:hint="cs"/>
                <w:cs/>
                <w:lang w:bidi="lo-LA"/>
              </w:rPr>
              <w:t>ການແປພາສານີ້ແມ່ນສະໜອງໃຫ້ໂດຍສູນການໂທ</w:t>
            </w:r>
            <w:r w:rsidRPr="00287B58">
              <w:rPr>
                <w:rFonts w:cs="DokChampa"/>
                <w:cs/>
                <w:lang w:bidi="lo-LA"/>
              </w:rPr>
              <w:t xml:space="preserve"> </w:t>
            </w:r>
            <w:r w:rsidRPr="00287B58">
              <w:rPr>
                <w:rFonts w:cs="DokChampa" w:hint="cs"/>
                <w:cs/>
                <w:lang w:bidi="lo-LA"/>
              </w:rPr>
              <w:t>ດານູລິ</w:t>
            </w:r>
            <w:r w:rsidRPr="00287B58">
              <w:rPr>
                <w:rFonts w:cs="DokChampa"/>
                <w:cs/>
                <w:lang w:bidi="lo-LA"/>
              </w:rPr>
              <w:t xml:space="preserve"> (</w:t>
            </w:r>
            <w:r w:rsidRPr="00287B58">
              <w:t>Danuri). (1577-1377)</w:t>
            </w:r>
          </w:p>
        </w:tc>
      </w:tr>
    </w:tbl>
    <w:p w:rsidR="00FF04BF" w:rsidRDefault="00FF04BF"/>
    <w:sectPr w:rsidR="00FF04BF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BF"/>
    <w:rsid w:val="001437FD"/>
    <w:rsid w:val="00287B58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2020-04-08T02:17:00Z</dcterms:created>
  <dcterms:modified xsi:type="dcterms:W3CDTF">2020-04-12T23:54:00Z</dcterms:modified>
  <cp:version>1000.0100.01</cp:version>
</cp:coreProperties>
</file>